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64AEC" w14:textId="77777777" w:rsidR="001E2DDC" w:rsidRPr="001E2DDC" w:rsidRDefault="001E2DDC" w:rsidP="001E2DDC">
      <w:pPr>
        <w:pStyle w:val="StandardWeb"/>
        <w:jc w:val="both"/>
        <w:rPr>
          <w:rStyle w:val="Fett"/>
          <w:rFonts w:ascii="Real Text for RT" w:hAnsi="Real Text for RT"/>
          <w:lang w:val="en-GB"/>
        </w:rPr>
      </w:pPr>
      <w:r w:rsidRPr="001E2DDC">
        <w:rPr>
          <w:rStyle w:val="Fett"/>
          <w:rFonts w:ascii="Real Text for RT" w:hAnsi="Real Text for RT"/>
          <w:lang w:val="en-GB"/>
        </w:rPr>
        <w:t>Rosenthal in the Brera Design District</w:t>
      </w:r>
    </w:p>
    <w:p w14:paraId="4EF5009F" w14:textId="77777777" w:rsidR="001E2DDC" w:rsidRPr="001E2DDC" w:rsidRDefault="001E2DDC" w:rsidP="001E2DDC">
      <w:pPr>
        <w:pStyle w:val="StandardWeb"/>
        <w:jc w:val="both"/>
        <w:rPr>
          <w:rStyle w:val="Fett"/>
          <w:rFonts w:ascii="Real Text for RT" w:hAnsi="Real Text for RT"/>
          <w:lang w:val="en-GB"/>
        </w:rPr>
      </w:pPr>
      <w:r w:rsidRPr="001E2DDC">
        <w:rPr>
          <w:rStyle w:val="Fett"/>
          <w:rFonts w:ascii="Real Text for RT" w:hAnsi="Real Text for RT"/>
          <w:lang w:val="en-GB"/>
        </w:rPr>
        <w:t>Moments to Give. Design as a gesture</w:t>
      </w:r>
    </w:p>
    <w:p w14:paraId="2825B924" w14:textId="3852F6F1" w:rsidR="001E2DDC" w:rsidRPr="001E2DDC" w:rsidRDefault="001E2DDC" w:rsidP="001E2DDC">
      <w:pPr>
        <w:pStyle w:val="StandardWeb"/>
        <w:jc w:val="both"/>
        <w:rPr>
          <w:rStyle w:val="Fett"/>
          <w:rFonts w:ascii="Real Text for RT" w:hAnsi="Real Text for RT"/>
          <w:b w:val="0"/>
          <w:lang w:val="en-GB"/>
        </w:rPr>
      </w:pPr>
      <w:proofErr w:type="gramStart"/>
      <w:r w:rsidRPr="001E2DDC">
        <w:rPr>
          <w:rStyle w:val="Fett"/>
          <w:rFonts w:ascii="Real Text for RT" w:hAnsi="Real Text for RT"/>
          <w:b w:val="0"/>
          <w:lang w:val="en-GB"/>
        </w:rPr>
        <w:t>On the occasion of</w:t>
      </w:r>
      <w:proofErr w:type="gramEnd"/>
      <w:r w:rsidRPr="001E2DDC">
        <w:rPr>
          <w:rStyle w:val="Fett"/>
          <w:rFonts w:ascii="Real Text for RT" w:hAnsi="Real Text for RT"/>
          <w:b w:val="0"/>
          <w:lang w:val="en-GB"/>
        </w:rPr>
        <w:t xml:space="preserve"> </w:t>
      </w:r>
      <w:r w:rsidR="00702ABB">
        <w:rPr>
          <w:rStyle w:val="Fett"/>
          <w:rFonts w:ascii="Real Text for RT" w:hAnsi="Real Text for RT"/>
          <w:b w:val="0"/>
          <w:lang w:val="en-GB"/>
        </w:rPr>
        <w:t>Fuorisalone</w:t>
      </w:r>
      <w:r w:rsidRPr="001E2DDC">
        <w:rPr>
          <w:rStyle w:val="Fett"/>
          <w:rFonts w:ascii="Real Text for RT" w:hAnsi="Real Text for RT"/>
          <w:b w:val="0"/>
          <w:lang w:val="en-GB"/>
        </w:rPr>
        <w:t xml:space="preserve"> 2026, Rosenthal is presenting a special exhibition dedicated to the conscious act of giving in the heart of the Brera Design District. Under the title Moments to Give, the company will be showing selected new products and iconic objects at Michela </w:t>
      </w:r>
      <w:proofErr w:type="spellStart"/>
      <w:r w:rsidRPr="001E2DDC">
        <w:rPr>
          <w:rStyle w:val="Fett"/>
          <w:rFonts w:ascii="Real Text for RT" w:hAnsi="Real Text for RT"/>
          <w:b w:val="0"/>
          <w:lang w:val="en-GB"/>
        </w:rPr>
        <w:t>Cattai's</w:t>
      </w:r>
      <w:proofErr w:type="spellEnd"/>
      <w:r w:rsidRPr="001E2DDC">
        <w:rPr>
          <w:rStyle w:val="Fett"/>
          <w:rFonts w:ascii="Real Text for RT" w:hAnsi="Real Text for RT"/>
          <w:b w:val="0"/>
          <w:lang w:val="en-GB"/>
        </w:rPr>
        <w:t xml:space="preserve"> Gallery Art + Design at Via Brera 4 in Milan from April 2</w:t>
      </w:r>
      <w:r w:rsidR="00E3508D">
        <w:rPr>
          <w:rStyle w:val="Fett"/>
          <w:rFonts w:ascii="Real Text for RT" w:hAnsi="Real Text for RT"/>
          <w:b w:val="0"/>
          <w:lang w:val="en-GB"/>
        </w:rPr>
        <w:t>1</w:t>
      </w:r>
      <w:bookmarkStart w:id="0" w:name="_GoBack"/>
      <w:bookmarkEnd w:id="0"/>
      <w:r w:rsidRPr="001E2DDC">
        <w:rPr>
          <w:rStyle w:val="Fett"/>
          <w:rFonts w:ascii="Real Text for RT" w:hAnsi="Real Text for RT"/>
          <w:b w:val="0"/>
          <w:lang w:val="en-GB"/>
        </w:rPr>
        <w:t xml:space="preserve"> to 26.</w:t>
      </w:r>
    </w:p>
    <w:p w14:paraId="4A3C6AB3" w14:textId="77777777" w:rsidR="001E2DDC" w:rsidRPr="001E2DDC" w:rsidRDefault="001E2DDC" w:rsidP="001E2DDC">
      <w:pPr>
        <w:pStyle w:val="StandardWeb"/>
        <w:jc w:val="both"/>
        <w:rPr>
          <w:rStyle w:val="Fett"/>
          <w:rFonts w:ascii="Real Text for RT" w:hAnsi="Real Text for RT"/>
          <w:b w:val="0"/>
          <w:lang w:val="en-GB"/>
        </w:rPr>
      </w:pPr>
      <w:r w:rsidRPr="001E2DDC">
        <w:rPr>
          <w:rStyle w:val="Fett"/>
          <w:rFonts w:ascii="Real Text for RT" w:hAnsi="Real Text for RT"/>
          <w:b w:val="0"/>
          <w:lang w:val="en-GB"/>
        </w:rPr>
        <w:t xml:space="preserve">In an age of constant acceleration, Rosenthal sees </w:t>
      </w:r>
      <w:proofErr w:type="gramStart"/>
      <w:r w:rsidRPr="001E2DDC">
        <w:rPr>
          <w:rStyle w:val="Fett"/>
          <w:rFonts w:ascii="Real Text for RT" w:hAnsi="Real Text for RT"/>
          <w:b w:val="0"/>
          <w:lang w:val="en-GB"/>
        </w:rPr>
        <w:t>gift-giving</w:t>
      </w:r>
      <w:proofErr w:type="gramEnd"/>
      <w:r w:rsidRPr="001E2DDC">
        <w:rPr>
          <w:rStyle w:val="Fett"/>
          <w:rFonts w:ascii="Real Text for RT" w:hAnsi="Real Text for RT"/>
          <w:b w:val="0"/>
          <w:lang w:val="en-GB"/>
        </w:rPr>
        <w:t xml:space="preserve"> as a conscious decision. Moments to Give understands design not as a consumer good, but as a gesture of attention, closeness, and responsibility. The objects on display represent moments of gratitude, appreciation, connection, or reflection. They are things that shape relationships, create memories, and endure beyond the moment.</w:t>
      </w:r>
    </w:p>
    <w:p w14:paraId="0AD63FF4" w14:textId="77777777" w:rsidR="001E2DDC" w:rsidRPr="001E2DDC" w:rsidRDefault="001E2DDC" w:rsidP="001E2DDC">
      <w:pPr>
        <w:pStyle w:val="StandardWeb"/>
        <w:jc w:val="both"/>
        <w:rPr>
          <w:rFonts w:ascii="Real Text for RT" w:hAnsi="Real Text for RT"/>
          <w:lang w:val="en-GB"/>
        </w:rPr>
      </w:pPr>
      <w:r w:rsidRPr="001E2DDC">
        <w:rPr>
          <w:rFonts w:ascii="Real Text for RT" w:hAnsi="Real Text for RT"/>
          <w:lang w:val="en-GB"/>
        </w:rPr>
        <w:t>The exhibition invites visitors to create their own personal moments to give. It creates a space that encourages pause and promotes mindfulness towards one's own relationships. Rosenthal shows how design can help express and strengthen appreciation, gratitude, and connection. The new products thus become means of communication, small gestures that create closeness and carry meaning.</w:t>
      </w:r>
    </w:p>
    <w:p w14:paraId="58602ED5" w14:textId="77777777" w:rsidR="001E2DDC" w:rsidRPr="001E2DDC" w:rsidRDefault="001E2DDC" w:rsidP="001E2DDC">
      <w:pPr>
        <w:pStyle w:val="StandardWeb"/>
        <w:jc w:val="both"/>
        <w:rPr>
          <w:rFonts w:ascii="Real Text for RT" w:hAnsi="Real Text for RT"/>
          <w:lang w:val="en-GB"/>
        </w:rPr>
      </w:pPr>
      <w:r w:rsidRPr="001E2DDC">
        <w:rPr>
          <w:rFonts w:ascii="Real Text for RT" w:hAnsi="Real Text for RT"/>
          <w:lang w:val="en-GB"/>
        </w:rPr>
        <w:t xml:space="preserve">The presentation focuses on numerous new products in the giftware sector. These include scented candles, vases, </w:t>
      </w:r>
      <w:proofErr w:type="gramStart"/>
      <w:r w:rsidRPr="001E2DDC">
        <w:rPr>
          <w:rFonts w:ascii="Real Text for RT" w:hAnsi="Real Text for RT"/>
          <w:lang w:val="en-GB"/>
        </w:rPr>
        <w:t>coasters</w:t>
      </w:r>
      <w:proofErr w:type="gramEnd"/>
      <w:r w:rsidRPr="001E2DDC">
        <w:rPr>
          <w:rFonts w:ascii="Real Text for RT" w:hAnsi="Real Text for RT"/>
          <w:lang w:val="en-GB"/>
        </w:rPr>
        <w:t xml:space="preserve">, vide </w:t>
      </w:r>
      <w:proofErr w:type="spellStart"/>
      <w:r w:rsidRPr="001E2DDC">
        <w:rPr>
          <w:rFonts w:ascii="Real Text for RT" w:hAnsi="Real Text for RT"/>
          <w:lang w:val="en-GB"/>
        </w:rPr>
        <w:t>poches</w:t>
      </w:r>
      <w:proofErr w:type="spellEnd"/>
      <w:r w:rsidRPr="001E2DDC">
        <w:rPr>
          <w:rFonts w:ascii="Real Text for RT" w:hAnsi="Real Text for RT"/>
          <w:lang w:val="en-GB"/>
        </w:rPr>
        <w:t xml:space="preserve">, and mugs with lids. </w:t>
      </w:r>
      <w:r w:rsidR="00702ABB" w:rsidRPr="001E2DDC">
        <w:rPr>
          <w:rFonts w:ascii="Real Text for RT" w:hAnsi="Real Text for RT"/>
          <w:lang w:val="en-GB"/>
        </w:rPr>
        <w:t>Selected iconic products that have accompanied Rosenthal for generations complement them</w:t>
      </w:r>
      <w:r w:rsidRPr="001E2DDC">
        <w:rPr>
          <w:rFonts w:ascii="Real Text for RT" w:hAnsi="Real Text for RT"/>
          <w:lang w:val="en-GB"/>
        </w:rPr>
        <w:t xml:space="preserve">. Together, they form a curated collection of small gestures with </w:t>
      </w:r>
      <w:proofErr w:type="gramStart"/>
      <w:r w:rsidRPr="001E2DDC">
        <w:rPr>
          <w:rFonts w:ascii="Real Text for RT" w:hAnsi="Real Text for RT"/>
          <w:lang w:val="en-GB"/>
        </w:rPr>
        <w:t>a</w:t>
      </w:r>
      <w:proofErr w:type="gramEnd"/>
      <w:r w:rsidRPr="001E2DDC">
        <w:rPr>
          <w:rFonts w:ascii="Real Text for RT" w:hAnsi="Real Text for RT"/>
          <w:lang w:val="en-GB"/>
        </w:rPr>
        <w:t xml:space="preserve"> lasting effect.</w:t>
      </w:r>
    </w:p>
    <w:p w14:paraId="7CF18E3F" w14:textId="77777777" w:rsidR="001E2DDC" w:rsidRDefault="001E2DDC" w:rsidP="001E2DDC">
      <w:pPr>
        <w:pStyle w:val="StandardWeb"/>
        <w:jc w:val="both"/>
        <w:rPr>
          <w:rFonts w:ascii="Real Text for RT" w:hAnsi="Real Text for RT"/>
          <w:lang w:val="en-GB"/>
        </w:rPr>
      </w:pPr>
      <w:r w:rsidRPr="001E2DDC">
        <w:rPr>
          <w:rFonts w:ascii="Real Text for RT" w:hAnsi="Real Text for RT"/>
          <w:lang w:val="en-GB"/>
        </w:rPr>
        <w:t xml:space="preserve">Two collections designed specifically by Michela </w:t>
      </w:r>
      <w:proofErr w:type="spellStart"/>
      <w:r w:rsidRPr="001E2DDC">
        <w:rPr>
          <w:rFonts w:ascii="Real Text for RT" w:hAnsi="Real Text for RT"/>
          <w:lang w:val="en-GB"/>
        </w:rPr>
        <w:t>Cattai</w:t>
      </w:r>
      <w:proofErr w:type="spellEnd"/>
      <w:r w:rsidRPr="001E2DDC">
        <w:rPr>
          <w:rFonts w:ascii="Real Text for RT" w:hAnsi="Real Text for RT"/>
          <w:lang w:val="en-GB"/>
        </w:rPr>
        <w:t xml:space="preserve"> from glass play a special role. The close creative collaboration and the exhibition venue itself </w:t>
      </w:r>
      <w:proofErr w:type="gramStart"/>
      <w:r w:rsidRPr="001E2DDC">
        <w:rPr>
          <w:rFonts w:ascii="Real Text for RT" w:hAnsi="Real Text for RT"/>
          <w:lang w:val="en-GB"/>
        </w:rPr>
        <w:t>have therefore been deliberately chosen</w:t>
      </w:r>
      <w:proofErr w:type="gramEnd"/>
      <w:r w:rsidRPr="001E2DDC">
        <w:rPr>
          <w:rFonts w:ascii="Real Text for RT" w:hAnsi="Real Text for RT"/>
          <w:lang w:val="en-GB"/>
        </w:rPr>
        <w:t xml:space="preserve">. Michela </w:t>
      </w:r>
      <w:proofErr w:type="spellStart"/>
      <w:r w:rsidRPr="001E2DDC">
        <w:rPr>
          <w:rFonts w:ascii="Real Text for RT" w:hAnsi="Real Text for RT"/>
          <w:lang w:val="en-GB"/>
        </w:rPr>
        <w:t>Cattai's</w:t>
      </w:r>
      <w:proofErr w:type="spellEnd"/>
      <w:r w:rsidRPr="001E2DDC">
        <w:rPr>
          <w:rFonts w:ascii="Real Text for RT" w:hAnsi="Real Text for RT"/>
          <w:lang w:val="en-GB"/>
        </w:rPr>
        <w:t xml:space="preserve"> studio becomes the setting for a dialogue about design, materiality, and meaning.</w:t>
      </w:r>
    </w:p>
    <w:p w14:paraId="59EB042A" w14:textId="77777777" w:rsidR="001E2DDC" w:rsidRPr="001E2DDC" w:rsidRDefault="001E2DDC" w:rsidP="001E2DDC">
      <w:pPr>
        <w:pStyle w:val="StandardWeb"/>
        <w:rPr>
          <w:rFonts w:ascii="Real Text for RT" w:hAnsi="Real Text for RT"/>
          <w:lang w:val="en-GB"/>
        </w:rPr>
      </w:pPr>
      <w:r w:rsidRPr="001E2DDC">
        <w:rPr>
          <w:rFonts w:ascii="Real Text for RT" w:hAnsi="Real Text for RT"/>
          <w:lang w:val="en-GB"/>
        </w:rPr>
        <w:t xml:space="preserve">Rosenthal sees every object as a project. Characterized by attitude, care, and the demand for longevity. Here, design </w:t>
      </w:r>
      <w:proofErr w:type="gramStart"/>
      <w:r w:rsidRPr="001E2DDC">
        <w:rPr>
          <w:rFonts w:ascii="Real Text for RT" w:hAnsi="Real Text for RT"/>
          <w:lang w:val="en-GB"/>
        </w:rPr>
        <w:t>is defined</w:t>
      </w:r>
      <w:proofErr w:type="gramEnd"/>
      <w:r w:rsidRPr="001E2DDC">
        <w:rPr>
          <w:rFonts w:ascii="Real Text for RT" w:hAnsi="Real Text for RT"/>
          <w:lang w:val="en-GB"/>
        </w:rPr>
        <w:t xml:space="preserve"> not only by form, but also by the values it conveys and the moments it enables. </w:t>
      </w:r>
    </w:p>
    <w:p w14:paraId="6407F732" w14:textId="77777777" w:rsidR="001E2DDC" w:rsidRDefault="001E2DDC" w:rsidP="001E2DDC">
      <w:pPr>
        <w:pStyle w:val="StandardWeb"/>
        <w:rPr>
          <w:rFonts w:ascii="Real Text for RT" w:hAnsi="Real Text for RT"/>
          <w:lang w:val="en-GB"/>
        </w:rPr>
      </w:pPr>
      <w:r w:rsidRPr="001E2DDC">
        <w:rPr>
          <w:rFonts w:ascii="Real Text for RT" w:hAnsi="Real Text for RT"/>
          <w:lang w:val="en-GB"/>
        </w:rPr>
        <w:t xml:space="preserve">With Moments to Give, Rosenthal celebrates </w:t>
      </w:r>
      <w:proofErr w:type="gramStart"/>
      <w:r w:rsidRPr="001E2DDC">
        <w:rPr>
          <w:rFonts w:ascii="Real Text for RT" w:hAnsi="Real Text for RT"/>
          <w:lang w:val="en-GB"/>
        </w:rPr>
        <w:t>gift-giving</w:t>
      </w:r>
      <w:proofErr w:type="gramEnd"/>
      <w:r w:rsidRPr="001E2DDC">
        <w:rPr>
          <w:rFonts w:ascii="Real Text for RT" w:hAnsi="Real Text for RT"/>
          <w:lang w:val="en-GB"/>
        </w:rPr>
        <w:t xml:space="preserve"> as a human, cultural, and social practice, reminding us that even small gestures can have great significance.</w:t>
      </w:r>
    </w:p>
    <w:p w14:paraId="563437F2" w14:textId="7CDAC10C" w:rsidR="00DD7040" w:rsidRPr="00FD4759" w:rsidRDefault="001E2DDC" w:rsidP="00FD4759">
      <w:pPr>
        <w:pStyle w:val="StandardWeb"/>
        <w:rPr>
          <w:rFonts w:ascii="Real Text for RT" w:hAnsi="Real Text for RT"/>
          <w:lang w:val="it-IT"/>
        </w:rPr>
      </w:pPr>
      <w:r>
        <w:rPr>
          <w:rStyle w:val="Fett"/>
          <w:rFonts w:ascii="Real Text for RT" w:hAnsi="Real Text for RT"/>
          <w:lang w:val="it-IT"/>
        </w:rPr>
        <w:t>Location</w:t>
      </w:r>
      <w:r w:rsidR="00DD7040" w:rsidRPr="001E2DDC">
        <w:rPr>
          <w:rFonts w:ascii="Real Text for RT" w:hAnsi="Real Text for RT"/>
          <w:lang w:val="it-IT"/>
        </w:rPr>
        <w:br/>
        <w:t>Gallery Art + Design</w:t>
      </w:r>
      <w:r w:rsidR="00DD7040" w:rsidRPr="001E2DDC">
        <w:rPr>
          <w:rFonts w:ascii="Real Text for RT" w:hAnsi="Real Text for RT"/>
          <w:lang w:val="it-IT"/>
        </w:rPr>
        <w:br/>
        <w:t>Atelier Michela Cattai</w:t>
      </w:r>
      <w:r w:rsidR="00DD7040" w:rsidRPr="001E2DDC">
        <w:rPr>
          <w:rFonts w:ascii="Real Text for RT" w:hAnsi="Real Text for RT"/>
          <w:lang w:val="it-IT"/>
        </w:rPr>
        <w:br/>
        <w:t>Via Brera 4</w:t>
      </w:r>
      <w:r w:rsidR="00DD7040" w:rsidRPr="001E2DDC">
        <w:rPr>
          <w:rFonts w:ascii="Real Text for RT" w:hAnsi="Real Text for RT"/>
          <w:lang w:val="it-IT"/>
        </w:rPr>
        <w:br/>
        <w:t>20121 Mila</w:t>
      </w:r>
      <w:r>
        <w:rPr>
          <w:rFonts w:ascii="Real Text for RT" w:hAnsi="Real Text for RT"/>
          <w:lang w:val="it-IT"/>
        </w:rPr>
        <w:t>n</w:t>
      </w:r>
    </w:p>
    <w:p w14:paraId="2C532378" w14:textId="77777777" w:rsidR="004B7EA3" w:rsidRPr="00FD4759" w:rsidRDefault="004B7EA3" w:rsidP="00DD7040">
      <w:pPr>
        <w:spacing w:after="0" w:line="240" w:lineRule="auto"/>
        <w:rPr>
          <w:rFonts w:ascii="Times New Roman" w:eastAsia="Times New Roman" w:hAnsi="Times New Roman" w:cs="Times New Roman"/>
          <w:sz w:val="24"/>
          <w:szCs w:val="24"/>
          <w:lang w:val="it-IT" w:eastAsia="de-DE"/>
        </w:rPr>
      </w:pPr>
    </w:p>
    <w:p w14:paraId="0C84834C" w14:textId="77777777" w:rsidR="001E2DDC" w:rsidRPr="001E2DDC" w:rsidRDefault="001E2DDC" w:rsidP="001E2DDC">
      <w:pPr>
        <w:pStyle w:val="StandardWeb"/>
        <w:jc w:val="both"/>
        <w:rPr>
          <w:rFonts w:ascii="Real Text for RT" w:hAnsi="Real Text for RT"/>
          <w:b/>
          <w:bCs/>
          <w:lang w:val="en-GB"/>
        </w:rPr>
      </w:pPr>
      <w:r w:rsidRPr="001E2DDC">
        <w:rPr>
          <w:rFonts w:ascii="Real Text for RT" w:hAnsi="Real Text for RT"/>
          <w:b/>
          <w:bCs/>
          <w:lang w:val="en-GB"/>
        </w:rPr>
        <w:lastRenderedPageBreak/>
        <w:t>From porcelain pioneer to international design company</w:t>
      </w:r>
    </w:p>
    <w:p w14:paraId="52AD9FC6" w14:textId="77777777" w:rsidR="004B7EA3" w:rsidRPr="001E2DDC" w:rsidRDefault="001E2DDC" w:rsidP="001E2DDC">
      <w:pPr>
        <w:pStyle w:val="StandardWeb"/>
        <w:jc w:val="both"/>
        <w:rPr>
          <w:rFonts w:ascii="Real Text for RT" w:hAnsi="Real Text for RT"/>
          <w:lang w:val="en-GB"/>
        </w:rPr>
      </w:pPr>
      <w:r w:rsidRPr="001E2DDC">
        <w:rPr>
          <w:rFonts w:ascii="Real Text for RT" w:hAnsi="Real Text for RT"/>
          <w:bCs/>
          <w:lang w:val="en-GB"/>
        </w:rPr>
        <w:t xml:space="preserve">Founded in 1879, Rosenthal looks back on a long company history. It </w:t>
      </w:r>
      <w:proofErr w:type="gramStart"/>
      <w:r w:rsidRPr="001E2DDC">
        <w:rPr>
          <w:rFonts w:ascii="Real Text for RT" w:hAnsi="Real Text for RT"/>
          <w:bCs/>
          <w:lang w:val="en-GB"/>
        </w:rPr>
        <w:t>is characterized</w:t>
      </w:r>
      <w:proofErr w:type="gramEnd"/>
      <w:r w:rsidRPr="001E2DDC">
        <w:rPr>
          <w:rFonts w:ascii="Real Text for RT" w:hAnsi="Real Text for RT"/>
          <w:bCs/>
          <w:lang w:val="en-GB"/>
        </w:rPr>
        <w:t xml:space="preserve"> by a pioneering spirit and creative vision: while Philipp Rosenthal Senior laid the foundation for what was already innovative porcelain production at the time, Philip Rosenthal Junior developed the company into a globally renowned design brand. His aim was to combine everyday luxury with cultural relevance and establish design as the central force behind the brand. For over 100 years, Rosenthal has been working with renowned designers, artists, and creative newcomers to create collections that combine functionality, aesthetics, and the highest quality. Rosenthal understands design not as decoration, but as an expression of attitude, lifestyle, and zeitgeist. The products range from iconic tableware series to extraordinary home accessories that define spaces and accompany special moments. Rosenthal is present in private households and upscale restaurants around the world. More than 800 international restaurants and hotels are among the brand's customers. At the same time, Rosenthal is consistently driving forward its sustainable transformation. The portfolio includes the Rosenthal, </w:t>
      </w:r>
      <w:proofErr w:type="spellStart"/>
      <w:r w:rsidRPr="001E2DDC">
        <w:rPr>
          <w:rFonts w:ascii="Real Text for RT" w:hAnsi="Real Text for RT"/>
          <w:bCs/>
          <w:lang w:val="en-GB"/>
        </w:rPr>
        <w:t>Hutschenreuther</w:t>
      </w:r>
      <w:proofErr w:type="spellEnd"/>
      <w:r w:rsidRPr="001E2DDC">
        <w:rPr>
          <w:rFonts w:ascii="Real Text for RT" w:hAnsi="Real Text for RT"/>
          <w:bCs/>
          <w:lang w:val="en-GB"/>
        </w:rPr>
        <w:t>, and Thomas brands, as well as the international collaborations Rosenthal meets Versace and Swarovski x Rosenthal.</w:t>
      </w:r>
      <w:r>
        <w:rPr>
          <w:rFonts w:ascii="Real Text for RT" w:hAnsi="Real Text for RT"/>
          <w:bCs/>
          <w:lang w:val="en-GB"/>
        </w:rPr>
        <w:t xml:space="preserve"> </w:t>
      </w:r>
      <w:r w:rsidRPr="001E2DDC">
        <w:rPr>
          <w:rFonts w:ascii="Real Text for RT" w:hAnsi="Real Text for RT"/>
          <w:bCs/>
          <w:lang w:val="en-GB"/>
        </w:rPr>
        <w:t xml:space="preserve">Since 2009, Rosenthal has been part of the </w:t>
      </w:r>
      <w:proofErr w:type="spellStart"/>
      <w:r w:rsidRPr="001E2DDC">
        <w:rPr>
          <w:rFonts w:ascii="Real Text for RT" w:hAnsi="Real Text for RT"/>
          <w:bCs/>
          <w:lang w:val="en-GB"/>
        </w:rPr>
        <w:t>Arcuturs</w:t>
      </w:r>
      <w:proofErr w:type="spellEnd"/>
      <w:r w:rsidRPr="001E2DDC">
        <w:rPr>
          <w:rFonts w:ascii="Real Text for RT" w:hAnsi="Real Text for RT"/>
          <w:bCs/>
          <w:lang w:val="en-GB"/>
        </w:rPr>
        <w:t xml:space="preserve"> Group.</w:t>
      </w:r>
    </w:p>
    <w:p w14:paraId="69D74C5D" w14:textId="77777777" w:rsidR="004B7EA3" w:rsidRPr="001E2DDC" w:rsidRDefault="004B7EA3" w:rsidP="004B7EA3">
      <w:pPr>
        <w:pStyle w:val="StandardWeb"/>
        <w:jc w:val="both"/>
        <w:rPr>
          <w:rFonts w:ascii="Real Text for RT" w:hAnsi="Real Text for RT"/>
          <w:lang w:val="en-GB"/>
        </w:rPr>
      </w:pPr>
    </w:p>
    <w:sectPr w:rsidR="004B7EA3" w:rsidRPr="001E2DD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eal Text for RT">
    <w:panose1 w:val="020B0504020204020204"/>
    <w:charset w:val="00"/>
    <w:family w:val="swiss"/>
    <w:pitch w:val="variable"/>
    <w:sig w:usb0="A000006F" w:usb1="0200E47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4E3616"/>
    <w:multiLevelType w:val="hybridMultilevel"/>
    <w:tmpl w:val="5A4814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348"/>
    <w:rsid w:val="000C2348"/>
    <w:rsid w:val="000C4447"/>
    <w:rsid w:val="001E2DDC"/>
    <w:rsid w:val="004B7EA3"/>
    <w:rsid w:val="00576FC8"/>
    <w:rsid w:val="006F3D7B"/>
    <w:rsid w:val="00702ABB"/>
    <w:rsid w:val="008D7119"/>
    <w:rsid w:val="009D320D"/>
    <w:rsid w:val="00DD7040"/>
    <w:rsid w:val="00E3508D"/>
    <w:rsid w:val="00FD47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8953B"/>
  <w15:chartTrackingRefBased/>
  <w15:docId w15:val="{B75F24F9-0C00-4315-9E7C-AA3B5F80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C2348"/>
    <w:pPr>
      <w:spacing w:after="0" w:line="240" w:lineRule="auto"/>
      <w:ind w:left="720"/>
    </w:pPr>
    <w:rPr>
      <w:rFonts w:ascii="Calibri" w:hAnsi="Calibri" w:cs="Calibri"/>
    </w:rPr>
  </w:style>
  <w:style w:type="paragraph" w:styleId="StandardWeb">
    <w:name w:val="Normal (Web)"/>
    <w:basedOn w:val="Standard"/>
    <w:uiPriority w:val="99"/>
    <w:unhideWhenUsed/>
    <w:rsid w:val="00DD704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D7040"/>
    <w:rPr>
      <w:b/>
      <w:bCs/>
    </w:rPr>
  </w:style>
  <w:style w:type="character" w:styleId="Hervorhebung">
    <w:name w:val="Emphasis"/>
    <w:basedOn w:val="Absatz-Standardschriftart"/>
    <w:uiPriority w:val="20"/>
    <w:qFormat/>
    <w:rsid w:val="00DD7040"/>
    <w:rPr>
      <w:i/>
      <w:iCs/>
    </w:rPr>
  </w:style>
  <w:style w:type="character" w:styleId="Kommentarzeichen">
    <w:name w:val="annotation reference"/>
    <w:basedOn w:val="Absatz-Standardschriftart"/>
    <w:uiPriority w:val="99"/>
    <w:semiHidden/>
    <w:unhideWhenUsed/>
    <w:rsid w:val="00702ABB"/>
    <w:rPr>
      <w:sz w:val="16"/>
      <w:szCs w:val="16"/>
    </w:rPr>
  </w:style>
  <w:style w:type="paragraph" w:styleId="Kommentartext">
    <w:name w:val="annotation text"/>
    <w:basedOn w:val="Standard"/>
    <w:link w:val="KommentartextZchn"/>
    <w:uiPriority w:val="99"/>
    <w:semiHidden/>
    <w:unhideWhenUsed/>
    <w:rsid w:val="00702AB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02ABB"/>
    <w:rPr>
      <w:sz w:val="20"/>
      <w:szCs w:val="20"/>
    </w:rPr>
  </w:style>
  <w:style w:type="paragraph" w:styleId="Kommentarthema">
    <w:name w:val="annotation subject"/>
    <w:basedOn w:val="Kommentartext"/>
    <w:next w:val="Kommentartext"/>
    <w:link w:val="KommentarthemaZchn"/>
    <w:uiPriority w:val="99"/>
    <w:semiHidden/>
    <w:unhideWhenUsed/>
    <w:rsid w:val="00702ABB"/>
    <w:rPr>
      <w:b/>
      <w:bCs/>
    </w:rPr>
  </w:style>
  <w:style w:type="character" w:customStyle="1" w:styleId="KommentarthemaZchn">
    <w:name w:val="Kommentarthema Zchn"/>
    <w:basedOn w:val="KommentartextZchn"/>
    <w:link w:val="Kommentarthema"/>
    <w:uiPriority w:val="99"/>
    <w:semiHidden/>
    <w:rsid w:val="00702ABB"/>
    <w:rPr>
      <w:b/>
      <w:bCs/>
      <w:sz w:val="20"/>
      <w:szCs w:val="20"/>
    </w:rPr>
  </w:style>
  <w:style w:type="paragraph" w:styleId="Sprechblasentext">
    <w:name w:val="Balloon Text"/>
    <w:basedOn w:val="Standard"/>
    <w:link w:val="SprechblasentextZchn"/>
    <w:uiPriority w:val="99"/>
    <w:semiHidden/>
    <w:unhideWhenUsed/>
    <w:rsid w:val="00702AB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02A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95310">
      <w:bodyDiv w:val="1"/>
      <w:marLeft w:val="0"/>
      <w:marRight w:val="0"/>
      <w:marTop w:val="0"/>
      <w:marBottom w:val="0"/>
      <w:divBdr>
        <w:top w:val="none" w:sz="0" w:space="0" w:color="auto"/>
        <w:left w:val="none" w:sz="0" w:space="0" w:color="auto"/>
        <w:bottom w:val="none" w:sz="0" w:space="0" w:color="auto"/>
        <w:right w:val="none" w:sz="0" w:space="0" w:color="auto"/>
      </w:divBdr>
    </w:div>
    <w:div w:id="467281004">
      <w:bodyDiv w:val="1"/>
      <w:marLeft w:val="0"/>
      <w:marRight w:val="0"/>
      <w:marTop w:val="0"/>
      <w:marBottom w:val="0"/>
      <w:divBdr>
        <w:top w:val="none" w:sz="0" w:space="0" w:color="auto"/>
        <w:left w:val="none" w:sz="0" w:space="0" w:color="auto"/>
        <w:bottom w:val="none" w:sz="0" w:space="0" w:color="auto"/>
        <w:right w:val="none" w:sz="0" w:space="0" w:color="auto"/>
      </w:divBdr>
    </w:div>
    <w:div w:id="1256330973">
      <w:bodyDiv w:val="1"/>
      <w:marLeft w:val="0"/>
      <w:marRight w:val="0"/>
      <w:marTop w:val="0"/>
      <w:marBottom w:val="0"/>
      <w:divBdr>
        <w:top w:val="none" w:sz="0" w:space="0" w:color="auto"/>
        <w:left w:val="none" w:sz="0" w:space="0" w:color="auto"/>
        <w:bottom w:val="none" w:sz="0" w:space="0" w:color="auto"/>
        <w:right w:val="none" w:sz="0" w:space="0" w:color="auto"/>
      </w:divBdr>
    </w:div>
    <w:div w:id="1492215280">
      <w:bodyDiv w:val="1"/>
      <w:marLeft w:val="0"/>
      <w:marRight w:val="0"/>
      <w:marTop w:val="0"/>
      <w:marBottom w:val="0"/>
      <w:divBdr>
        <w:top w:val="none" w:sz="0" w:space="0" w:color="auto"/>
        <w:left w:val="none" w:sz="0" w:space="0" w:color="auto"/>
        <w:bottom w:val="none" w:sz="0" w:space="0" w:color="auto"/>
        <w:right w:val="none" w:sz="0" w:space="0" w:color="auto"/>
      </w:divBdr>
    </w:div>
    <w:div w:id="1933588976">
      <w:bodyDiv w:val="1"/>
      <w:marLeft w:val="0"/>
      <w:marRight w:val="0"/>
      <w:marTop w:val="0"/>
      <w:marBottom w:val="0"/>
      <w:divBdr>
        <w:top w:val="none" w:sz="0" w:space="0" w:color="auto"/>
        <w:left w:val="none" w:sz="0" w:space="0" w:color="auto"/>
        <w:bottom w:val="none" w:sz="0" w:space="0" w:color="auto"/>
        <w:right w:val="none" w:sz="0" w:space="0" w:color="auto"/>
      </w:divBdr>
    </w:div>
    <w:div w:id="20026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3205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Rosenthal AG</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Schicker Barbara</dc:creator>
  <cp:keywords/>
  <dc:description/>
  <cp:lastModifiedBy>Eyler Sabine</cp:lastModifiedBy>
  <cp:revision>9</cp:revision>
  <dcterms:created xsi:type="dcterms:W3CDTF">2026-02-04T07:59:00Z</dcterms:created>
  <dcterms:modified xsi:type="dcterms:W3CDTF">2026-03-11T09:04:00Z</dcterms:modified>
</cp:coreProperties>
</file>